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FF026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497</w:t>
      </w: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FF0268">
        <w:rPr>
          <w:rFonts w:ascii="Times New Roman" w:hAnsi="Times New Roman" w:cs="Times New Roman"/>
          <w:b/>
          <w:sz w:val="24"/>
          <w:szCs w:val="24"/>
          <w:lang w:val="bg-BG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650833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FF0268">
        <w:rPr>
          <w:rFonts w:ascii="Times New Roman" w:hAnsi="Times New Roman" w:cs="Times New Roman"/>
          <w:sz w:val="24"/>
          <w:szCs w:val="24"/>
        </w:rPr>
        <w:t>На основание чл. 37ж, ал. 1</w:t>
      </w:r>
      <w:r w:rsidR="00FF0268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F0268" w:rsidRPr="00FF0268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</w:t>
      </w:r>
      <w:r w:rsidR="00FF0268"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="00FF0268" w:rsidRPr="00FF0268">
        <w:rPr>
          <w:rFonts w:ascii="Times New Roman" w:hAnsi="Times New Roman" w:cs="Times New Roman"/>
          <w:sz w:val="24"/>
          <w:szCs w:val="24"/>
        </w:rPr>
        <w:t>доклад с вх. №</w:t>
      </w:r>
      <w:r w:rsidR="00FF0268">
        <w:rPr>
          <w:rFonts w:ascii="Times New Roman" w:hAnsi="Times New Roman" w:cs="Times New Roman"/>
          <w:sz w:val="24"/>
          <w:szCs w:val="24"/>
          <w:lang w:val="bg-BG"/>
        </w:rPr>
        <w:t xml:space="preserve"> АР-6816</w:t>
      </w:r>
      <w:r w:rsidR="00FF0268" w:rsidRPr="00FF0268">
        <w:rPr>
          <w:rFonts w:ascii="Times New Roman" w:hAnsi="Times New Roman" w:cs="Times New Roman"/>
          <w:sz w:val="24"/>
          <w:szCs w:val="24"/>
        </w:rPr>
        <w:t>/</w:t>
      </w:r>
      <w:r w:rsidR="00FF0268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FF0268" w:rsidRPr="00FF0268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20ПМЛ/9.12.2024 г. за землището на с. ЗАМФИРОВО, ЕКАТТЕ 30301, община БЕРКОВИЦА, област МОНТАНА.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26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20ПМЛ/9.12.2024 г. г., сключено за календарната 2025 година за землището на с. ЗАМФИРОВО, ЕКАТТЕ 30301,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АР-6816</w:t>
      </w:r>
      <w:r w:rsidRPr="00FF026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FF0268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FF0268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FF0268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4</w:t>
      </w:r>
      <w:r w:rsidRPr="00FF026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1484.803</w:t>
      </w:r>
      <w:r w:rsidRPr="00FF026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ЗАМФИРОВО,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F0268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FF0268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FF0268">
        <w:rPr>
          <w:rFonts w:ascii="Times New Roman" w:hAnsi="Times New Roman" w:cs="Times New Roman"/>
          <w:sz w:val="24"/>
          <w:szCs w:val="24"/>
        </w:rPr>
        <w:t xml:space="preserve"> г. за землището на с. ЗАМФИРОВО, ЕКАТТЕ 30301 средното годишно рентно плащане за ползване на пасища и мери е в размер 8,00 лв./дка, а средното годишно рентно плащане за ползване на ливади е в размер 7,00 лв./дка.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F0268" w:rsidRPr="00FF0268" w:rsidTr="00FF3A6C">
        <w:trPr>
          <w:jc w:val="center"/>
        </w:trPr>
        <w:tc>
          <w:tcPr>
            <w:tcW w:w="520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FF0268" w:rsidRPr="00FF0268" w:rsidRDefault="00FF0268" w:rsidP="00FF3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F0268" w:rsidRPr="00FF0268" w:rsidTr="00FF3A6C">
        <w:trPr>
          <w:jc w:val="center"/>
        </w:trPr>
        <w:tc>
          <w:tcPr>
            <w:tcW w:w="520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 xml:space="preserve"> Беатус 88 ЕООД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>254,543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1794,09</w:t>
            </w:r>
          </w:p>
        </w:tc>
      </w:tr>
      <w:tr w:rsidR="00FF0268" w:rsidRPr="00FF0268" w:rsidTr="00FF3A6C">
        <w:trPr>
          <w:jc w:val="center"/>
        </w:trPr>
        <w:tc>
          <w:tcPr>
            <w:tcW w:w="520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>489,915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3677,69</w:t>
            </w:r>
          </w:p>
        </w:tc>
      </w:tr>
      <w:tr w:rsidR="00FF0268" w:rsidRPr="00FF0268" w:rsidTr="00FF3A6C">
        <w:trPr>
          <w:jc w:val="center"/>
        </w:trPr>
        <w:tc>
          <w:tcPr>
            <w:tcW w:w="520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 xml:space="preserve"> ИВИЯ БИЙФ ФАРМ ЕООД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>25,223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178,61</w:t>
            </w:r>
          </w:p>
        </w:tc>
      </w:tr>
      <w:tr w:rsidR="00FF0268" w:rsidRPr="00FF0268" w:rsidTr="00FF3A6C">
        <w:trPr>
          <w:jc w:val="center"/>
        </w:trPr>
        <w:tc>
          <w:tcPr>
            <w:tcW w:w="520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0268">
              <w:rPr>
                <w:rFonts w:ascii="Times New Roman" w:hAnsi="Times New Roman" w:cs="Times New Roman"/>
                <w:sz w:val="24"/>
                <w:szCs w:val="24"/>
              </w:rPr>
              <w:t>277,824</w:t>
            </w:r>
          </w:p>
        </w:tc>
        <w:tc>
          <w:tcPr>
            <w:tcW w:w="1280" w:type="dxa"/>
            <w:shd w:val="clear" w:color="auto" w:fill="auto"/>
          </w:tcPr>
          <w:p w:rsidR="00FF0268" w:rsidRPr="00FF0268" w:rsidRDefault="00FF0268" w:rsidP="00FF3A6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1973,66</w:t>
            </w:r>
          </w:p>
        </w:tc>
      </w:tr>
    </w:tbl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</w:t>
      </w:r>
      <w:r w:rsidR="00281507">
        <w:rPr>
          <w:rFonts w:ascii="Times New Roman" w:hAnsi="Times New Roman" w:cs="Times New Roman"/>
          <w:sz w:val="24"/>
          <w:szCs w:val="24"/>
        </w:rPr>
        <w:t xml:space="preserve">умите за площи по чл. 37ж, ал. </w:t>
      </w:r>
      <w:r w:rsidR="0028150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F0268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FF0268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FF0268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F0268" w:rsidRPr="00FF0268" w:rsidRDefault="00FF0268" w:rsidP="00FF0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26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50833" w:rsidRPr="00FF0268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FF0268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FF0268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FF02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FF02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28150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281507" w:rsidRDefault="00281507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281507" w:rsidRPr="0040182E" w:rsidRDefault="00281507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281507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B2D" w:rsidRDefault="009F2B2D" w:rsidP="00432B22">
      <w:pPr>
        <w:spacing w:after="0" w:line="240" w:lineRule="auto"/>
      </w:pPr>
      <w:r>
        <w:separator/>
      </w:r>
    </w:p>
  </w:endnote>
  <w:endnote w:type="continuationSeparator" w:id="0">
    <w:p w:rsidR="009F2B2D" w:rsidRDefault="009F2B2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F2B2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F2B2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B2D" w:rsidRDefault="009F2B2D" w:rsidP="00432B22">
      <w:pPr>
        <w:spacing w:after="0" w:line="240" w:lineRule="auto"/>
      </w:pPr>
      <w:r>
        <w:separator/>
      </w:r>
    </w:p>
  </w:footnote>
  <w:footnote w:type="continuationSeparator" w:id="0">
    <w:p w:rsidR="009F2B2D" w:rsidRDefault="009F2B2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1507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2B2D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0268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5CF5E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2024-12-18T13:29:00Z</cp:lastPrinted>
  <dcterms:created xsi:type="dcterms:W3CDTF">2024-12-17T11:58:00Z</dcterms:created>
  <dcterms:modified xsi:type="dcterms:W3CDTF">2024-12-18T13:30:00Z</dcterms:modified>
</cp:coreProperties>
</file>